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E9982DC" w14:textId="77777777" w:rsidR="00BF687B" w:rsidRDefault="00BF687B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0CAB9C58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747D5D24" w:rsidR="00541496" w:rsidRPr="007D0B21" w:rsidRDefault="00640294" w:rsidP="00C424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16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31517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11:10-12:00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085F8C80" w:rsidR="00541496" w:rsidRPr="00377EBB" w:rsidRDefault="0031517A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東勢大元布莊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29644BC5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0C0F0F" w:rsidRPr="000C0F0F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75A2F2EC" w:rsidR="00E93D96" w:rsidRPr="003C303A" w:rsidRDefault="0031517A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客家元素花布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6D9754A5" w14:textId="01686278" w:rsidR="003875E3" w:rsidRPr="0031517A" w:rsidRDefault="0031517A" w:rsidP="0031517A">
            <w:pPr>
              <w:snapToGrid w:val="0"/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31517A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1、拜訪大元布莊採購客家花布。</w:t>
            </w: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083E4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1F12B5BE" w14:textId="2BD303E7" w:rsidR="002D55B0" w:rsidRPr="006327B1" w:rsidRDefault="0031517A" w:rsidP="006327B1">
            <w:pPr>
              <w:pStyle w:val="a5"/>
              <w:numPr>
                <w:ilvl w:val="0"/>
                <w:numId w:val="11"/>
              </w:numPr>
              <w:adjustRightInd w:val="0"/>
              <w:snapToGrid w:val="0"/>
              <w:spacing w:line="276" w:lineRule="auto"/>
              <w:ind w:leftChars="0"/>
              <w:rPr>
                <w:rFonts w:ascii="標楷體" w:eastAsia="標楷體" w:hAnsi="標楷體" w:cs="微軟正黑體"/>
                <w:b/>
                <w:color w:val="000000" w:themeColor="text1"/>
                <w:sz w:val="28"/>
                <w:szCs w:val="28"/>
              </w:rPr>
            </w:pPr>
            <w:r w:rsidRPr="006327B1">
              <w:rPr>
                <w:rFonts w:ascii="標楷體" w:eastAsia="標楷體" w:hAnsi="標楷體" w:cs="微軟正黑體" w:hint="eastAsia"/>
                <w:b/>
                <w:color w:val="000000" w:themeColor="text1"/>
                <w:sz w:val="28"/>
                <w:szCs w:val="28"/>
              </w:rPr>
              <w:t>空間狹小，較擁擠，學生更該應知道秩序，而不是老師管理，於類似活動時應注意空間和學生秩序。</w:t>
            </w:r>
          </w:p>
          <w:p w14:paraId="1781A75C" w14:textId="42333A8C" w:rsidR="006327B1" w:rsidRPr="006327B1" w:rsidRDefault="006327B1" w:rsidP="006327B1">
            <w:pPr>
              <w:pStyle w:val="a5"/>
              <w:numPr>
                <w:ilvl w:val="0"/>
                <w:numId w:val="11"/>
              </w:numPr>
              <w:adjustRightInd w:val="0"/>
              <w:snapToGrid w:val="0"/>
              <w:spacing w:line="276" w:lineRule="auto"/>
              <w:ind w:leftChars="0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6327B1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外出採買孩子與老闆的對話太少，相對的時間也太匆忙。</w:t>
            </w:r>
          </w:p>
        </w:tc>
      </w:tr>
      <w:tr w:rsidR="00083E4B" w:rsidRPr="00377EBB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2EE0D328" w14:textId="77777777" w:rsidR="00A32970" w:rsidRDefault="00A32970" w:rsidP="00DF2DAB">
            <w:pPr>
              <w:rPr>
                <w:rFonts w:ascii="標楷體" w:eastAsia="標楷體" w:hAnsi="標楷體" w:cs="Arial"/>
                <w:b/>
                <w:sz w:val="28"/>
                <w:szCs w:val="28"/>
                <w:lang w:eastAsia="zh-TW"/>
              </w:rPr>
            </w:pPr>
          </w:p>
          <w:p w14:paraId="390583FB" w14:textId="26E39512" w:rsidR="003875E3" w:rsidRDefault="003875E3" w:rsidP="003875E3">
            <w:pPr>
              <w:widowControl/>
              <w:spacing w:before="100" w:beforeAutospacing="1" w:after="100" w:afterAutospacing="1"/>
              <w:rPr>
                <w:rStyle w:val="oypena"/>
                <w:rFonts w:ascii="標楷體" w:eastAsia="標楷體" w:hAnsi="標楷體" w:cs="微軟正黑體"/>
                <w:b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1</w:t>
            </w:r>
            <w:r w:rsidRPr="002D55B0"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、</w:t>
            </w:r>
            <w:r w:rsidR="0031517A" w:rsidRPr="000E1B24">
              <w:rPr>
                <w:rStyle w:val="oypena"/>
                <w:rFonts w:ascii="標楷體" w:eastAsia="標楷體" w:hAnsi="標楷體"/>
                <w:b/>
                <w:color w:val="000000"/>
                <w:sz w:val="28"/>
                <w:szCs w:val="28"/>
                <w:lang w:eastAsia="zh-TW"/>
              </w:rPr>
              <w:t xml:space="preserve">( </w:t>
            </w:r>
            <w:r w:rsidR="0031517A" w:rsidRPr="000E1B24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亻厓</w:t>
            </w:r>
            <w:r w:rsidR="0031517A" w:rsidRPr="000E1B24">
              <w:rPr>
                <w:rStyle w:val="oypena"/>
                <w:rFonts w:ascii="標楷體" w:eastAsia="標楷體" w:hAnsi="標楷體"/>
                <w:b/>
                <w:color w:val="000000"/>
                <w:sz w:val="28"/>
                <w:szCs w:val="28"/>
                <w:lang w:eastAsia="zh-TW"/>
              </w:rPr>
              <w:t>)</w:t>
            </w:r>
            <w:r w:rsidR="0031517A" w:rsidRPr="000E1B24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要買有客家元素佢客家花布。</w:t>
            </w:r>
            <w:bookmarkStart w:id="0" w:name="_GoBack"/>
            <w:bookmarkEnd w:id="0"/>
          </w:p>
          <w:p w14:paraId="4B751B6F" w14:textId="0F005D65" w:rsidR="002D55B0" w:rsidRPr="00BF687B" w:rsidRDefault="000E1B24" w:rsidP="00493F3F">
            <w:pPr>
              <w:rPr>
                <w:rStyle w:val="oypena"/>
                <w:rFonts w:ascii="標楷體" w:eastAsia="標楷體" w:hAnsi="標楷體" w:cs="新細明體"/>
                <w:b/>
                <w:color w:val="000000"/>
                <w:sz w:val="28"/>
                <w:szCs w:val="28"/>
                <w:lang w:eastAsia="zh-TW"/>
              </w:rPr>
            </w:pPr>
            <w:r w:rsidRPr="00BF687B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2</w:t>
            </w:r>
            <w:r w:rsidRPr="00BF687B">
              <w:rPr>
                <w:rStyle w:val="oypena"/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  <w:lang w:eastAsia="zh-TW"/>
              </w:rPr>
              <w:t>、彈性使用客語和老闆對話(對話溝通，勇氣)。</w:t>
            </w:r>
          </w:p>
          <w:p w14:paraId="38FC9741" w14:textId="77777777" w:rsidR="000E1B24" w:rsidRDefault="000E1B24" w:rsidP="00493F3F">
            <w:pPr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214EE955" w14:textId="385F3EE5" w:rsidR="000E1B24" w:rsidRPr="000E1B24" w:rsidRDefault="000E1B24" w:rsidP="00493F3F">
            <w:pPr>
              <w:rPr>
                <w:rFonts w:ascii="標楷體" w:eastAsia="標楷體" w:hAnsi="標楷體" w:cs="微軟正黑體"/>
                <w:b/>
                <w:bCs/>
                <w:color w:val="000000"/>
                <w:sz w:val="26"/>
                <w:szCs w:val="26"/>
                <w:lang w:eastAsia="zh-TW"/>
              </w:rPr>
            </w:pPr>
          </w:p>
        </w:tc>
      </w:tr>
    </w:tbl>
    <w:p w14:paraId="39875BFB" w14:textId="77777777" w:rsidR="00037309" w:rsidRDefault="00037309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3642BE32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6A16AB77" w:rsidR="00FC0C2F" w:rsidRDefault="000E1B24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Style w:val="oypena"/>
                <w:rFonts w:ascii="微軟正黑體" w:eastAsia="微軟正黑體" w:hAnsi="微軟正黑體" w:cs="微軟正黑體" w:hint="eastAsia"/>
                <w:noProof/>
                <w:color w:val="000000"/>
              </w:rPr>
              <w:drawing>
                <wp:inline distT="0" distB="0" distL="0" distR="0" wp14:anchorId="0100A699" wp14:editId="34638CA0">
                  <wp:extent cx="3279140" cy="2456815"/>
                  <wp:effectExtent l="0" t="0" r="0" b="63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9140" cy="245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2970A770" w:rsidR="008515BC" w:rsidRDefault="000E1B24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61D43D6A" wp14:editId="26450186">
                  <wp:extent cx="3288030" cy="2466340"/>
                  <wp:effectExtent l="0" t="0" r="762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46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7832B7E5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0E1B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拜訪大元布莊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4EA88244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0E1B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老闆向學生介紹花布特色和典故</w:t>
            </w:r>
            <w:r w:rsid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339BD9B4" w:rsidR="00FC0C2F" w:rsidRPr="003875E3" w:rsidRDefault="000E1B24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66004AC1" wp14:editId="35BD20B0">
                  <wp:extent cx="3288030" cy="2466340"/>
                  <wp:effectExtent l="0" t="0" r="762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46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0568362C" w:rsidR="00340645" w:rsidRPr="003875E3" w:rsidRDefault="000E1B24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9F2E4E5" wp14:editId="4643CD6E">
                  <wp:extent cx="3288030" cy="2466340"/>
                  <wp:effectExtent l="0" t="0" r="762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46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61B313A1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0E1B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購買具有客家特色花布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77145680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  <w:r w:rsidR="00E13DD5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購買</w:t>
            </w:r>
            <w:r w:rsidR="000E1B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充滿客家元素的花布</w:t>
            </w:r>
            <w:r w:rsidR="00257598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</w:tbl>
    <w:p w14:paraId="4314CC68" w14:textId="77777777" w:rsidR="003D52F4" w:rsidRPr="000E1B24" w:rsidRDefault="003D52F4" w:rsidP="00EA5BEF">
      <w:pPr>
        <w:snapToGrid w:val="0"/>
        <w:spacing w:line="520" w:lineRule="exact"/>
        <w:ind w:right="113"/>
        <w:rPr>
          <w:rFonts w:ascii="標楷體" w:hAnsi="標楷體"/>
          <w:lang w:eastAsia="zh-TW"/>
        </w:rPr>
      </w:pPr>
    </w:p>
    <w:sectPr w:rsidR="003D52F4" w:rsidRPr="000E1B24" w:rsidSect="000B4A57">
      <w:footerReference w:type="default" r:id="rId14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BF687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487685"/>
    <w:multiLevelType w:val="hybridMultilevel"/>
    <w:tmpl w:val="B0FC2414"/>
    <w:lvl w:ilvl="0" w:tplc="6054DCBC">
      <w:start w:val="1"/>
      <w:numFmt w:val="decimal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C0F0F"/>
    <w:rsid w:val="000E0343"/>
    <w:rsid w:val="000E1B24"/>
    <w:rsid w:val="000E4C43"/>
    <w:rsid w:val="000F4917"/>
    <w:rsid w:val="00101864"/>
    <w:rsid w:val="00102AD8"/>
    <w:rsid w:val="00107208"/>
    <w:rsid w:val="00116E07"/>
    <w:rsid w:val="00122A9E"/>
    <w:rsid w:val="0012385C"/>
    <w:rsid w:val="00133CED"/>
    <w:rsid w:val="00140B36"/>
    <w:rsid w:val="00157853"/>
    <w:rsid w:val="001624E4"/>
    <w:rsid w:val="00164082"/>
    <w:rsid w:val="00166204"/>
    <w:rsid w:val="0019498D"/>
    <w:rsid w:val="001A6C09"/>
    <w:rsid w:val="001B1041"/>
    <w:rsid w:val="001B139A"/>
    <w:rsid w:val="001B3AA4"/>
    <w:rsid w:val="001D5AC3"/>
    <w:rsid w:val="001D666E"/>
    <w:rsid w:val="001F0163"/>
    <w:rsid w:val="001F174C"/>
    <w:rsid w:val="001F1793"/>
    <w:rsid w:val="001F75B0"/>
    <w:rsid w:val="001F7784"/>
    <w:rsid w:val="00203EDB"/>
    <w:rsid w:val="00212858"/>
    <w:rsid w:val="00217468"/>
    <w:rsid w:val="00217DF6"/>
    <w:rsid w:val="0023095E"/>
    <w:rsid w:val="00235E47"/>
    <w:rsid w:val="00236E88"/>
    <w:rsid w:val="002431AF"/>
    <w:rsid w:val="002446E2"/>
    <w:rsid w:val="00252A59"/>
    <w:rsid w:val="00254B21"/>
    <w:rsid w:val="00257598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17A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5370"/>
    <w:rsid w:val="004411A2"/>
    <w:rsid w:val="00446E60"/>
    <w:rsid w:val="00455AEC"/>
    <w:rsid w:val="00455CE7"/>
    <w:rsid w:val="00473A0F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424C"/>
    <w:rsid w:val="004C2A59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27B1"/>
    <w:rsid w:val="006351AC"/>
    <w:rsid w:val="00640294"/>
    <w:rsid w:val="00653243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46746"/>
    <w:rsid w:val="008472D5"/>
    <w:rsid w:val="00850F61"/>
    <w:rsid w:val="008515BC"/>
    <w:rsid w:val="00853564"/>
    <w:rsid w:val="008538A8"/>
    <w:rsid w:val="00856E30"/>
    <w:rsid w:val="008573A0"/>
    <w:rsid w:val="0085783D"/>
    <w:rsid w:val="00864161"/>
    <w:rsid w:val="0086595C"/>
    <w:rsid w:val="00865C7F"/>
    <w:rsid w:val="008851A1"/>
    <w:rsid w:val="00897E09"/>
    <w:rsid w:val="008B0500"/>
    <w:rsid w:val="008B458E"/>
    <w:rsid w:val="008C1CB7"/>
    <w:rsid w:val="008C3409"/>
    <w:rsid w:val="008D0262"/>
    <w:rsid w:val="008D1B61"/>
    <w:rsid w:val="008E18DD"/>
    <w:rsid w:val="008E5405"/>
    <w:rsid w:val="008F1319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5E15"/>
    <w:rsid w:val="00B8748B"/>
    <w:rsid w:val="00B908FD"/>
    <w:rsid w:val="00B92189"/>
    <w:rsid w:val="00B92610"/>
    <w:rsid w:val="00B94CD3"/>
    <w:rsid w:val="00B97AA0"/>
    <w:rsid w:val="00BA3FEC"/>
    <w:rsid w:val="00BB08E9"/>
    <w:rsid w:val="00BB792A"/>
    <w:rsid w:val="00BD7624"/>
    <w:rsid w:val="00BF1596"/>
    <w:rsid w:val="00BF1FE0"/>
    <w:rsid w:val="00BF2353"/>
    <w:rsid w:val="00BF2B5A"/>
    <w:rsid w:val="00BF687B"/>
    <w:rsid w:val="00C117E3"/>
    <w:rsid w:val="00C13220"/>
    <w:rsid w:val="00C15979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24DE"/>
    <w:rsid w:val="00C97490"/>
    <w:rsid w:val="00CB7D7F"/>
    <w:rsid w:val="00CD1186"/>
    <w:rsid w:val="00CD4EF0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13DD5"/>
    <w:rsid w:val="00E17741"/>
    <w:rsid w:val="00E20C29"/>
    <w:rsid w:val="00E21972"/>
    <w:rsid w:val="00E3320E"/>
    <w:rsid w:val="00E4372F"/>
    <w:rsid w:val="00E56334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9A3"/>
    <w:rsid w:val="00FA6242"/>
    <w:rsid w:val="00FB3F27"/>
    <w:rsid w:val="00FC0C2F"/>
    <w:rsid w:val="00FC2F4A"/>
    <w:rsid w:val="00FC417C"/>
    <w:rsid w:val="00FE37B3"/>
    <w:rsid w:val="00FF43CA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907B2-917F-423A-8977-22C39C419E13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20ec223f-b1f0-4876-8fd9-6eb9e8f70e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10</cp:revision>
  <dcterms:created xsi:type="dcterms:W3CDTF">2023-11-16T02:05:00Z</dcterms:created>
  <dcterms:modified xsi:type="dcterms:W3CDTF">2024-01-23T10:10:00Z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